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94" w:rsidRDefault="00F13E94" w:rsidP="00235029">
      <w:pPr>
        <w:jc w:val="center"/>
        <w:rPr>
          <w:color w:val="auto"/>
          <w:sz w:val="20"/>
        </w:rPr>
      </w:pPr>
      <w:bookmarkStart w:id="0" w:name="_GoBack"/>
      <w:bookmarkEnd w:id="0"/>
      <w:r>
        <w:rPr>
          <w:b/>
          <w:i/>
          <w:color w:val="auto"/>
          <w:sz w:val="20"/>
        </w:rPr>
        <w:t>VOCATIONAL SKILLS RECORD</w:t>
      </w:r>
      <w:r>
        <w:rPr>
          <w:b/>
          <w:i/>
          <w:color w:val="auto"/>
          <w:sz w:val="20"/>
        </w:rPr>
        <w:tab/>
      </w:r>
      <w:r>
        <w:rPr>
          <w:b/>
          <w:i/>
          <w:color w:val="auto"/>
          <w:sz w:val="20"/>
        </w:rPr>
        <w:tab/>
      </w:r>
      <w:r>
        <w:rPr>
          <w:b/>
          <w:i/>
          <w:color w:val="auto"/>
          <w:sz w:val="20"/>
        </w:rPr>
        <w:tab/>
      </w:r>
      <w:r>
        <w:rPr>
          <w:b/>
          <w:i/>
          <w:color w:val="auto"/>
          <w:sz w:val="20"/>
        </w:rPr>
        <w:tab/>
      </w:r>
      <w:r>
        <w:rPr>
          <w:b/>
          <w:i/>
          <w:color w:val="auto"/>
          <w:sz w:val="20"/>
        </w:rPr>
        <w:tab/>
        <w:t xml:space="preserve">  WILSON </w:t>
      </w:r>
      <w:r w:rsidR="00034BBC">
        <w:rPr>
          <w:b/>
          <w:i/>
          <w:color w:val="auto"/>
          <w:sz w:val="20"/>
        </w:rPr>
        <w:t xml:space="preserve">WORKFORCE </w:t>
      </w:r>
      <w:r w:rsidR="00235029">
        <w:rPr>
          <w:b/>
          <w:i/>
          <w:color w:val="auto"/>
          <w:sz w:val="20"/>
        </w:rPr>
        <w:t>CENTER</w:t>
      </w:r>
    </w:p>
    <w:tbl>
      <w:tblPr>
        <w:tblW w:w="11121" w:type="dxa"/>
        <w:tblLayout w:type="fixed"/>
        <w:tblLook w:val="0000" w:firstRow="0" w:lastRow="0" w:firstColumn="0" w:lastColumn="0" w:noHBand="0" w:noVBand="0"/>
      </w:tblPr>
      <w:tblGrid>
        <w:gridCol w:w="5778"/>
        <w:gridCol w:w="450"/>
        <w:gridCol w:w="450"/>
        <w:gridCol w:w="450"/>
        <w:gridCol w:w="402"/>
        <w:gridCol w:w="516"/>
        <w:gridCol w:w="516"/>
        <w:gridCol w:w="516"/>
        <w:gridCol w:w="531"/>
        <w:gridCol w:w="516"/>
        <w:gridCol w:w="987"/>
        <w:gridCol w:w="9"/>
      </w:tblGrid>
      <w:tr w:rsidR="002C6CA5" w:rsidTr="001D5B16">
        <w:trPr>
          <w:gridAfter w:val="1"/>
          <w:wAfter w:w="9" w:type="dxa"/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Student's Name</w:t>
            </w:r>
            <w:r>
              <w:rPr>
                <w:color w:val="auto"/>
                <w:sz w:val="20"/>
              </w:rPr>
              <w:tab/>
              <w:t xml:space="preserve">       Participant#</w:t>
            </w:r>
            <w:r>
              <w:rPr>
                <w:color w:val="auto"/>
                <w:sz w:val="20"/>
              </w:rPr>
              <w:tab/>
              <w:t xml:space="preserve">                Entry Date</w:t>
            </w:r>
          </w:p>
        </w:tc>
        <w:tc>
          <w:tcPr>
            <w:tcW w:w="5334" w:type="dxa"/>
            <w:gridSpan w:val="10"/>
            <w:tcBorders>
              <w:top w:val="single" w:sz="6" w:space="0" w:color="auto"/>
              <w:right w:val="single" w:sz="6" w:space="0" w:color="auto"/>
            </w:tcBorders>
          </w:tcPr>
          <w:p w:rsidR="002C6CA5" w:rsidRPr="00DC3599" w:rsidRDefault="002C6CA5" w:rsidP="002C6CA5">
            <w:pPr>
              <w:rPr>
                <w:color w:val="auto"/>
                <w:sz w:val="20"/>
              </w:rPr>
            </w:pPr>
            <w:r w:rsidRPr="00DC3599">
              <w:rPr>
                <w:color w:val="auto"/>
                <w:sz w:val="20"/>
                <w:u w:val="single"/>
              </w:rPr>
              <w:t>Performance Scale</w:t>
            </w:r>
          </w:p>
        </w:tc>
      </w:tr>
      <w:tr w:rsidR="002C6CA5" w:rsidTr="001D5B16">
        <w:trPr>
          <w:gridAfter w:val="1"/>
          <w:wAfter w:w="9" w:type="dxa"/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</w:rPr>
            </w:pPr>
          </w:p>
        </w:tc>
        <w:tc>
          <w:tcPr>
            <w:tcW w:w="5334" w:type="dxa"/>
            <w:gridSpan w:val="10"/>
            <w:tcBorders>
              <w:right w:val="single" w:sz="6" w:space="0" w:color="auto"/>
            </w:tcBorders>
          </w:tcPr>
          <w:p w:rsidR="002C6CA5" w:rsidRPr="00DC3599" w:rsidRDefault="002C6CA5" w:rsidP="002C6CA5">
            <w:pPr>
              <w:rPr>
                <w:color w:val="auto"/>
                <w:sz w:val="20"/>
              </w:rPr>
            </w:pPr>
            <w:r w:rsidRPr="008E7B65">
              <w:rPr>
                <w:color w:val="auto"/>
                <w:sz w:val="20"/>
              </w:rPr>
              <w:t>4 (Exemplary) = 90 - 100%</w:t>
            </w:r>
          </w:p>
          <w:p w:rsidR="002C6CA5" w:rsidRPr="00DC3599" w:rsidRDefault="002C6CA5" w:rsidP="002C6CA5">
            <w:pPr>
              <w:rPr>
                <w:color w:val="auto"/>
                <w:sz w:val="20"/>
              </w:rPr>
            </w:pPr>
            <w:r w:rsidRPr="008E7B65">
              <w:rPr>
                <w:color w:val="auto"/>
                <w:sz w:val="20"/>
              </w:rPr>
              <w:t>3 (Satisfactory) = 80 - 89%</w:t>
            </w:r>
          </w:p>
        </w:tc>
      </w:tr>
      <w:tr w:rsidR="002C6CA5" w:rsidTr="001D5B16">
        <w:trPr>
          <w:gridAfter w:val="1"/>
          <w:wAfter w:w="9" w:type="dxa"/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Vocational Objective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  <w:t>Exit Date</w:t>
            </w:r>
          </w:p>
        </w:tc>
        <w:tc>
          <w:tcPr>
            <w:tcW w:w="5334" w:type="dxa"/>
            <w:gridSpan w:val="10"/>
            <w:tcBorders>
              <w:right w:val="single" w:sz="6" w:space="0" w:color="auto"/>
            </w:tcBorders>
          </w:tcPr>
          <w:p w:rsidR="002C6CA5" w:rsidRPr="00DC3599" w:rsidRDefault="002C6CA5" w:rsidP="002C6CA5">
            <w:pPr>
              <w:rPr>
                <w:color w:val="auto"/>
                <w:sz w:val="20"/>
              </w:rPr>
            </w:pPr>
            <w:r w:rsidRPr="008E7B65">
              <w:rPr>
                <w:color w:val="auto"/>
                <w:sz w:val="20"/>
              </w:rPr>
              <w:t>2 (Developing) = 60 - 79%</w:t>
            </w:r>
          </w:p>
        </w:tc>
      </w:tr>
      <w:tr w:rsidR="002C6CA5" w:rsidTr="001D5B16">
        <w:trPr>
          <w:gridAfter w:val="1"/>
          <w:wAfter w:w="9" w:type="dxa"/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Pr="00BB46EB" w:rsidRDefault="002C6CA5" w:rsidP="002C6CA5">
            <w:pPr>
              <w:rPr>
                <w:b/>
                <w:i/>
                <w:color w:val="auto"/>
                <w:sz w:val="20"/>
              </w:rPr>
            </w:pPr>
            <w:r w:rsidRPr="00BB46EB">
              <w:rPr>
                <w:b/>
                <w:i/>
                <w:color w:val="auto"/>
                <w:sz w:val="20"/>
              </w:rPr>
              <w:t>EXTERNAL TRAINING OPTION</w:t>
            </w:r>
          </w:p>
          <w:p w:rsidR="002C6CA5" w:rsidRPr="00BB46EB" w:rsidRDefault="002C6CA5" w:rsidP="002C6CA5">
            <w:pPr>
              <w:rPr>
                <w:b/>
                <w:color w:val="auto"/>
                <w:sz w:val="20"/>
              </w:rPr>
            </w:pPr>
            <w:r w:rsidRPr="00BB46EB">
              <w:rPr>
                <w:b/>
                <w:i/>
                <w:color w:val="auto"/>
                <w:sz w:val="20"/>
              </w:rPr>
              <w:t>AUTO BODY REPAIRER; AUTO RECONDITIONER/CLEANER</w:t>
            </w:r>
          </w:p>
        </w:tc>
        <w:tc>
          <w:tcPr>
            <w:tcW w:w="5334" w:type="dxa"/>
            <w:gridSpan w:val="10"/>
            <w:tcBorders>
              <w:right w:val="single" w:sz="6" w:space="0" w:color="auto"/>
            </w:tcBorders>
          </w:tcPr>
          <w:p w:rsidR="002C6CA5" w:rsidRPr="00DC3599" w:rsidRDefault="002C6CA5" w:rsidP="002C6CA5">
            <w:pPr>
              <w:rPr>
                <w:color w:val="auto"/>
                <w:sz w:val="20"/>
              </w:rPr>
            </w:pPr>
            <w:r w:rsidRPr="008E7B65">
              <w:rPr>
                <w:color w:val="auto"/>
                <w:sz w:val="20"/>
              </w:rPr>
              <w:t>1 (Unsatisfactory) =40 - 59%</w:t>
            </w:r>
            <w:r>
              <w:rPr>
                <w:color w:val="auto"/>
                <w:sz w:val="20"/>
              </w:rPr>
              <w:br/>
            </w:r>
            <w:r w:rsidRPr="008E7B65">
              <w:rPr>
                <w:color w:val="auto"/>
                <w:sz w:val="20"/>
              </w:rPr>
              <w:t>0 (Not Attempted) = n/a</w:t>
            </w:r>
          </w:p>
        </w:tc>
      </w:tr>
      <w:tr w:rsidR="002C6CA5" w:rsidTr="001D5B16">
        <w:trPr>
          <w:gridAfter w:val="1"/>
          <w:wAfter w:w="9" w:type="dxa"/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O*net #49-3021.00; 53-7061.00</w:t>
            </w:r>
          </w:p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5334" w:type="dxa"/>
            <w:gridSpan w:val="10"/>
            <w:tcBorders>
              <w:right w:val="single" w:sz="6" w:space="0" w:color="auto"/>
            </w:tcBorders>
          </w:tcPr>
          <w:p w:rsidR="002C6CA5" w:rsidRPr="00DC3599" w:rsidRDefault="002C6CA5" w:rsidP="002C6CA5">
            <w:pPr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                                  </w:t>
            </w:r>
            <w:r w:rsidRPr="00986CD6">
              <w:rPr>
                <w:b/>
                <w:color w:val="auto"/>
                <w:sz w:val="20"/>
              </w:rPr>
              <w:t>! = completed in WWRC classroom</w:t>
            </w:r>
            <w:r w:rsidRPr="00986CD6">
              <w:rPr>
                <w:color w:val="auto"/>
                <w:sz w:val="20"/>
              </w:rPr>
              <w:t xml:space="preserve">       </w:t>
            </w:r>
          </w:p>
        </w:tc>
      </w:tr>
      <w:tr w:rsidR="002C6CA5" w:rsidTr="00192598">
        <w:trPr>
          <w:gridAfter w:val="1"/>
          <w:wAfter w:w="9" w:type="dxa"/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  <w:t>HOURS    1625</w:t>
            </w:r>
          </w:p>
        </w:tc>
        <w:tc>
          <w:tcPr>
            <w:tcW w:w="5334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Grade Period</w:t>
            </w: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SKILLS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  <w:t>(Page 1 of  2)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</w:p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FINAL</w:t>
            </w: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Workplace Readiness Behaviors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A.1</w:t>
            </w:r>
            <w:r>
              <w:rPr>
                <w:color w:val="auto"/>
                <w:sz w:val="20"/>
              </w:rPr>
              <w:tab/>
              <w:t>Attendance/Punctuality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A.2</w:t>
            </w:r>
            <w:r>
              <w:rPr>
                <w:color w:val="auto"/>
                <w:sz w:val="20"/>
              </w:rPr>
              <w:tab/>
              <w:t>Personal Presentation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A.3</w:t>
            </w:r>
            <w:r>
              <w:rPr>
                <w:color w:val="auto"/>
                <w:sz w:val="20"/>
              </w:rPr>
              <w:tab/>
              <w:t>Attention to Task / Concentration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A.4</w:t>
            </w:r>
            <w:r>
              <w:rPr>
                <w:color w:val="auto"/>
                <w:sz w:val="20"/>
              </w:rPr>
              <w:tab/>
              <w:t>Safety Awareness and Practices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A.5</w:t>
            </w:r>
            <w:r>
              <w:rPr>
                <w:color w:val="auto"/>
                <w:sz w:val="20"/>
              </w:rPr>
              <w:tab/>
              <w:t>Response to Supervision and Feedback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A.6</w:t>
            </w:r>
            <w:r>
              <w:rPr>
                <w:color w:val="auto"/>
                <w:sz w:val="20"/>
              </w:rPr>
              <w:tab/>
              <w:t>Follows Instructions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A.7</w:t>
            </w:r>
            <w:r>
              <w:rPr>
                <w:color w:val="auto"/>
                <w:sz w:val="20"/>
              </w:rPr>
              <w:tab/>
              <w:t>Initiative and Dependability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A.8</w:t>
            </w:r>
            <w:r>
              <w:rPr>
                <w:color w:val="auto"/>
                <w:sz w:val="20"/>
              </w:rPr>
              <w:tab/>
              <w:t>Communication / Interpersonal Skills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A.9</w:t>
            </w:r>
            <w:r>
              <w:rPr>
                <w:color w:val="auto"/>
                <w:sz w:val="20"/>
              </w:rPr>
              <w:tab/>
              <w:t>Attention to Detail / Quality Work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A.10</w:t>
            </w:r>
            <w:r>
              <w:rPr>
                <w:color w:val="auto"/>
                <w:sz w:val="20"/>
              </w:rPr>
              <w:tab/>
              <w:t>Care with Materials / Property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A.11</w:t>
            </w:r>
            <w:r>
              <w:rPr>
                <w:color w:val="auto"/>
                <w:sz w:val="20"/>
              </w:rPr>
              <w:tab/>
              <w:t>Work Energy / Stamina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A.12</w:t>
            </w:r>
            <w:r>
              <w:rPr>
                <w:color w:val="auto"/>
                <w:sz w:val="20"/>
              </w:rPr>
              <w:tab/>
              <w:t>Work Tolerance / Persistence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8A3C50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A.13</w:t>
            </w:r>
            <w:r>
              <w:rPr>
                <w:color w:val="auto"/>
                <w:sz w:val="20"/>
              </w:rPr>
              <w:tab/>
              <w:t>Meets Work Schedules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METAL STRAIGHTENING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1.1         Remove a minor dent.    </w:t>
            </w:r>
            <w:r>
              <w:rPr>
                <w:b/>
                <w:color w:val="auto"/>
                <w:sz w:val="20"/>
              </w:rPr>
              <w:t xml:space="preserve"> 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1.2         Remove a buckle from a crown panel with access to </w:t>
            </w:r>
            <w:r>
              <w:rPr>
                <w:b/>
                <w:color w:val="auto"/>
                <w:sz w:val="20"/>
              </w:rPr>
              <w:t xml:space="preserve">  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</w:t>
            </w:r>
            <w:proofErr w:type="gramStart"/>
            <w:r>
              <w:rPr>
                <w:color w:val="auto"/>
                <w:sz w:val="20"/>
              </w:rPr>
              <w:t>rear</w:t>
            </w:r>
            <w:proofErr w:type="gramEnd"/>
            <w:r>
              <w:rPr>
                <w:color w:val="auto"/>
                <w:sz w:val="20"/>
              </w:rPr>
              <w:t xml:space="preserve"> of the panel.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1.3         Remove a simple hinge buckle.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1.4         Remove a dent using a slide hammer.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1.5         Remove a gouge from an enclosed panel.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1.6         Repair a tear.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1.7         Install a scab patch.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1.8         Install a flush patch.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1.9         Repair damaged areas with plastic filler.</w:t>
            </w:r>
            <w:r>
              <w:rPr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  <w:r>
              <w:rPr>
                <w:color w:val="auto"/>
                <w:sz w:val="20"/>
              </w:rPr>
              <w:t>1.10       Repair damaged areas with fiberglass patches.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1.11       Safety in metal straightening and repairs. 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REMOVE AND REPLACE PARTS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2.1         Remove and replace bumper.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2.2         Remove and replace grill.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2.3         Remove and replace molding.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2.4         Remove and replace front fender.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2.5         Remove and replace hood.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2.6         Remove and replace door.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2.7         Remove and replace trunk lid.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2.8         Remove and replace door lock.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2.9         Remove and replace headlamp assembly.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  <w:tr w:rsidR="002C6CA5" w:rsidTr="00B87EE1">
        <w:trPr>
          <w:cantSplit/>
        </w:trPr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2.10       Safety in removal and replacement of parts.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  <w:sz w:val="20"/>
              </w:rPr>
            </w:pPr>
          </w:p>
        </w:tc>
      </w:tr>
    </w:tbl>
    <w:p w:rsidR="007C19EA" w:rsidRDefault="007C19EA" w:rsidP="00235029">
      <w:pPr>
        <w:jc w:val="center"/>
        <w:rPr>
          <w:b/>
          <w:i/>
          <w:color w:val="auto"/>
          <w:sz w:val="20"/>
        </w:rPr>
      </w:pPr>
    </w:p>
    <w:p w:rsidR="007C19EA" w:rsidRDefault="007C19EA" w:rsidP="00235029">
      <w:pPr>
        <w:jc w:val="center"/>
        <w:rPr>
          <w:b/>
          <w:i/>
          <w:color w:val="auto"/>
          <w:sz w:val="20"/>
        </w:rPr>
      </w:pPr>
    </w:p>
    <w:p w:rsidR="007C19EA" w:rsidRDefault="007C19EA" w:rsidP="00235029">
      <w:pPr>
        <w:jc w:val="center"/>
        <w:rPr>
          <w:b/>
          <w:i/>
          <w:color w:val="auto"/>
          <w:sz w:val="20"/>
        </w:rPr>
      </w:pPr>
    </w:p>
    <w:p w:rsidR="002D2CE5" w:rsidRDefault="002D2CE5" w:rsidP="00235029">
      <w:pPr>
        <w:jc w:val="center"/>
        <w:rPr>
          <w:b/>
          <w:i/>
          <w:color w:val="auto"/>
          <w:sz w:val="20"/>
        </w:rPr>
      </w:pPr>
    </w:p>
    <w:p w:rsidR="002D2CE5" w:rsidRDefault="002D2CE5" w:rsidP="00235029">
      <w:pPr>
        <w:jc w:val="center"/>
        <w:rPr>
          <w:b/>
          <w:i/>
          <w:color w:val="auto"/>
          <w:sz w:val="20"/>
        </w:rPr>
      </w:pPr>
    </w:p>
    <w:p w:rsidR="002D2CE5" w:rsidRDefault="002D2CE5" w:rsidP="00235029">
      <w:pPr>
        <w:jc w:val="center"/>
        <w:rPr>
          <w:b/>
          <w:i/>
          <w:color w:val="auto"/>
          <w:sz w:val="20"/>
        </w:rPr>
      </w:pPr>
    </w:p>
    <w:p w:rsidR="007C19EA" w:rsidRDefault="007C19EA" w:rsidP="00235029">
      <w:pPr>
        <w:jc w:val="center"/>
        <w:rPr>
          <w:b/>
          <w:i/>
          <w:color w:val="auto"/>
          <w:sz w:val="20"/>
        </w:rPr>
      </w:pPr>
    </w:p>
    <w:p w:rsidR="00F13E94" w:rsidRDefault="00F13E94" w:rsidP="00235029">
      <w:pPr>
        <w:jc w:val="center"/>
        <w:rPr>
          <w:color w:val="auto"/>
          <w:sz w:val="20"/>
        </w:rPr>
      </w:pPr>
      <w:r>
        <w:rPr>
          <w:b/>
          <w:i/>
          <w:color w:val="auto"/>
          <w:sz w:val="20"/>
        </w:rPr>
        <w:t>VOCATIONAL SKILLS RECORD</w:t>
      </w:r>
      <w:r>
        <w:rPr>
          <w:b/>
          <w:i/>
          <w:color w:val="auto"/>
          <w:sz w:val="20"/>
        </w:rPr>
        <w:tab/>
      </w:r>
      <w:r>
        <w:rPr>
          <w:b/>
          <w:i/>
          <w:color w:val="auto"/>
          <w:sz w:val="20"/>
        </w:rPr>
        <w:tab/>
      </w:r>
      <w:r>
        <w:rPr>
          <w:b/>
          <w:i/>
          <w:color w:val="auto"/>
          <w:sz w:val="20"/>
        </w:rPr>
        <w:tab/>
      </w:r>
      <w:r>
        <w:rPr>
          <w:b/>
          <w:i/>
          <w:color w:val="auto"/>
          <w:sz w:val="20"/>
        </w:rPr>
        <w:tab/>
        <w:t xml:space="preserve">  </w:t>
      </w:r>
      <w:r w:rsidR="00034BBC">
        <w:rPr>
          <w:b/>
          <w:i/>
          <w:color w:val="auto"/>
          <w:sz w:val="20"/>
        </w:rPr>
        <w:t>WILSON</w:t>
      </w:r>
      <w:r w:rsidR="00235029">
        <w:rPr>
          <w:b/>
          <w:i/>
          <w:color w:val="auto"/>
          <w:sz w:val="20"/>
        </w:rPr>
        <w:t xml:space="preserve"> WORKFORCE CENTER</w:t>
      </w:r>
    </w:p>
    <w:tbl>
      <w:tblPr>
        <w:tblW w:w="11205" w:type="dxa"/>
        <w:tblLayout w:type="fixed"/>
        <w:tblLook w:val="0000" w:firstRow="0" w:lastRow="0" w:firstColumn="0" w:lastColumn="0" w:noHBand="0" w:noVBand="0"/>
      </w:tblPr>
      <w:tblGrid>
        <w:gridCol w:w="18"/>
        <w:gridCol w:w="5580"/>
        <w:gridCol w:w="519"/>
        <w:gridCol w:w="21"/>
        <w:gridCol w:w="450"/>
        <w:gridCol w:w="30"/>
        <w:gridCol w:w="510"/>
        <w:gridCol w:w="450"/>
        <w:gridCol w:w="36"/>
        <w:gridCol w:w="504"/>
        <w:gridCol w:w="12"/>
        <w:gridCol w:w="516"/>
        <w:gridCol w:w="12"/>
        <w:gridCol w:w="504"/>
        <w:gridCol w:w="36"/>
        <w:gridCol w:w="450"/>
        <w:gridCol w:w="45"/>
        <w:gridCol w:w="495"/>
        <w:gridCol w:w="21"/>
        <w:gridCol w:w="969"/>
        <w:gridCol w:w="27"/>
      </w:tblGrid>
      <w:tr w:rsidR="002C6CA5" w:rsidTr="001D5B16">
        <w:trPr>
          <w:gridBefore w:val="1"/>
          <w:gridAfter w:val="1"/>
          <w:wBefore w:w="18" w:type="dxa"/>
          <w:wAfter w:w="27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lastRenderedPageBreak/>
              <w:t>Student's Name</w:t>
            </w:r>
            <w:r>
              <w:rPr>
                <w:color w:val="auto"/>
                <w:sz w:val="20"/>
              </w:rPr>
              <w:tab/>
              <w:t xml:space="preserve">       Participant#</w:t>
            </w:r>
            <w:r>
              <w:rPr>
                <w:color w:val="auto"/>
                <w:sz w:val="20"/>
              </w:rPr>
              <w:tab/>
              <w:t xml:space="preserve">              Entry Date</w:t>
            </w:r>
          </w:p>
        </w:tc>
        <w:tc>
          <w:tcPr>
            <w:tcW w:w="5580" w:type="dxa"/>
            <w:gridSpan w:val="18"/>
            <w:tcBorders>
              <w:top w:val="single" w:sz="6" w:space="0" w:color="auto"/>
              <w:right w:val="single" w:sz="6" w:space="0" w:color="auto"/>
            </w:tcBorders>
          </w:tcPr>
          <w:p w:rsidR="002C6CA5" w:rsidRPr="00DC3599" w:rsidRDefault="002C6CA5" w:rsidP="002C6CA5">
            <w:pPr>
              <w:rPr>
                <w:color w:val="auto"/>
                <w:sz w:val="20"/>
              </w:rPr>
            </w:pPr>
            <w:r w:rsidRPr="00DC3599">
              <w:rPr>
                <w:color w:val="auto"/>
                <w:sz w:val="20"/>
                <w:u w:val="single"/>
              </w:rPr>
              <w:t>Performance Scale</w:t>
            </w:r>
          </w:p>
        </w:tc>
      </w:tr>
      <w:tr w:rsidR="002C6CA5" w:rsidTr="001D5B16">
        <w:trPr>
          <w:gridBefore w:val="1"/>
          <w:gridAfter w:val="1"/>
          <w:wBefore w:w="18" w:type="dxa"/>
          <w:wAfter w:w="27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b/>
                <w:color w:val="auto"/>
              </w:rPr>
            </w:pPr>
          </w:p>
        </w:tc>
        <w:tc>
          <w:tcPr>
            <w:tcW w:w="5580" w:type="dxa"/>
            <w:gridSpan w:val="18"/>
            <w:tcBorders>
              <w:right w:val="single" w:sz="6" w:space="0" w:color="auto"/>
            </w:tcBorders>
          </w:tcPr>
          <w:p w:rsidR="002C6CA5" w:rsidRPr="00DC3599" w:rsidRDefault="002C6CA5" w:rsidP="002C6CA5">
            <w:pPr>
              <w:rPr>
                <w:color w:val="auto"/>
                <w:sz w:val="20"/>
              </w:rPr>
            </w:pPr>
            <w:r w:rsidRPr="008E7B65">
              <w:rPr>
                <w:color w:val="auto"/>
                <w:sz w:val="20"/>
              </w:rPr>
              <w:t>4 (Exemplary) = 90 - 100%</w:t>
            </w:r>
          </w:p>
          <w:p w:rsidR="002C6CA5" w:rsidRPr="00DC3599" w:rsidRDefault="002C6CA5" w:rsidP="002C6CA5">
            <w:pPr>
              <w:rPr>
                <w:color w:val="auto"/>
                <w:sz w:val="20"/>
              </w:rPr>
            </w:pPr>
            <w:r w:rsidRPr="008E7B65">
              <w:rPr>
                <w:color w:val="auto"/>
                <w:sz w:val="20"/>
              </w:rPr>
              <w:t>3 (Satisfactory) = 80 - 89%</w:t>
            </w:r>
          </w:p>
        </w:tc>
      </w:tr>
      <w:tr w:rsidR="002C6CA5" w:rsidTr="001D5B16">
        <w:trPr>
          <w:gridBefore w:val="1"/>
          <w:gridAfter w:val="1"/>
          <w:wBefore w:w="18" w:type="dxa"/>
          <w:wAfter w:w="27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Default="002C6CA5" w:rsidP="002C6CA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Vocational Objective</w:t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  <w:t>Exit Date</w:t>
            </w:r>
          </w:p>
        </w:tc>
        <w:tc>
          <w:tcPr>
            <w:tcW w:w="5580" w:type="dxa"/>
            <w:gridSpan w:val="18"/>
            <w:tcBorders>
              <w:right w:val="single" w:sz="6" w:space="0" w:color="auto"/>
            </w:tcBorders>
          </w:tcPr>
          <w:p w:rsidR="002C6CA5" w:rsidRPr="00DC3599" w:rsidRDefault="002C6CA5" w:rsidP="002C6CA5">
            <w:pPr>
              <w:rPr>
                <w:color w:val="auto"/>
                <w:sz w:val="20"/>
              </w:rPr>
            </w:pPr>
            <w:r w:rsidRPr="008E7B65">
              <w:rPr>
                <w:color w:val="auto"/>
                <w:sz w:val="20"/>
              </w:rPr>
              <w:t>2 (Developing) = 60 - 79%</w:t>
            </w:r>
          </w:p>
        </w:tc>
      </w:tr>
      <w:tr w:rsidR="002C6CA5" w:rsidTr="001D5B16">
        <w:trPr>
          <w:gridBefore w:val="1"/>
          <w:gridAfter w:val="1"/>
          <w:wBefore w:w="18" w:type="dxa"/>
          <w:wAfter w:w="27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CA5" w:rsidRPr="00BB46EB" w:rsidRDefault="002C6CA5" w:rsidP="002C6CA5">
            <w:pPr>
              <w:rPr>
                <w:b/>
                <w:i/>
                <w:color w:val="auto"/>
                <w:sz w:val="20"/>
              </w:rPr>
            </w:pPr>
            <w:r w:rsidRPr="00BB46EB">
              <w:rPr>
                <w:b/>
                <w:i/>
                <w:color w:val="auto"/>
                <w:sz w:val="20"/>
              </w:rPr>
              <w:t>EXTERNAL TRAINING OPTION</w:t>
            </w:r>
          </w:p>
          <w:p w:rsidR="002C6CA5" w:rsidRPr="00BB46EB" w:rsidRDefault="002C6CA5" w:rsidP="002C6CA5">
            <w:pPr>
              <w:rPr>
                <w:b/>
                <w:color w:val="auto"/>
                <w:sz w:val="20"/>
              </w:rPr>
            </w:pPr>
            <w:r w:rsidRPr="00BB46EB">
              <w:rPr>
                <w:b/>
                <w:i/>
                <w:color w:val="auto"/>
                <w:sz w:val="20"/>
              </w:rPr>
              <w:t>AUTO BODY REPAIRER</w:t>
            </w:r>
          </w:p>
        </w:tc>
        <w:tc>
          <w:tcPr>
            <w:tcW w:w="5580" w:type="dxa"/>
            <w:gridSpan w:val="18"/>
            <w:tcBorders>
              <w:right w:val="single" w:sz="6" w:space="0" w:color="auto"/>
            </w:tcBorders>
          </w:tcPr>
          <w:p w:rsidR="002C6CA5" w:rsidRPr="00DC3599" w:rsidRDefault="002C6CA5" w:rsidP="002C6CA5">
            <w:pPr>
              <w:rPr>
                <w:color w:val="auto"/>
                <w:sz w:val="20"/>
              </w:rPr>
            </w:pPr>
            <w:r w:rsidRPr="008E7B65">
              <w:rPr>
                <w:color w:val="auto"/>
                <w:sz w:val="20"/>
              </w:rPr>
              <w:t>1 (Unsatisfactory) =40 - 59%</w:t>
            </w:r>
            <w:r>
              <w:rPr>
                <w:color w:val="auto"/>
                <w:sz w:val="20"/>
              </w:rPr>
              <w:br/>
            </w:r>
            <w:r w:rsidRPr="008E7B65">
              <w:rPr>
                <w:color w:val="auto"/>
                <w:sz w:val="20"/>
              </w:rPr>
              <w:t>0 (Not Attempted) = n/a</w:t>
            </w:r>
          </w:p>
        </w:tc>
      </w:tr>
      <w:tr w:rsidR="00F13E94" w:rsidTr="00E318A7">
        <w:trPr>
          <w:gridBefore w:val="1"/>
          <w:gridAfter w:val="1"/>
          <w:wBefore w:w="18" w:type="dxa"/>
          <w:wAfter w:w="27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620AF5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O*Net#49-3021.00</w:t>
            </w:r>
          </w:p>
        </w:tc>
        <w:tc>
          <w:tcPr>
            <w:tcW w:w="5580" w:type="dxa"/>
            <w:gridSpan w:val="1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</w:tc>
      </w:tr>
      <w:tr w:rsidR="00F13E94" w:rsidTr="00E318A7">
        <w:trPr>
          <w:gridBefore w:val="1"/>
          <w:gridAfter w:val="1"/>
          <w:wBefore w:w="18" w:type="dxa"/>
          <w:wAfter w:w="27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 w:rsidP="0000210D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>
              <w:rPr>
                <w:color w:val="auto"/>
                <w:sz w:val="20"/>
              </w:rPr>
              <w:tab/>
            </w:r>
            <w:r w:rsidR="003A0F52">
              <w:rPr>
                <w:color w:val="auto"/>
                <w:sz w:val="20"/>
              </w:rPr>
              <w:t>HOURS  1625</w:t>
            </w:r>
          </w:p>
        </w:tc>
        <w:tc>
          <w:tcPr>
            <w:tcW w:w="5580" w:type="dxa"/>
            <w:gridSpan w:val="1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Grade Period</w:t>
            </w: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EF771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SKILLS</w:t>
            </w:r>
            <w:r w:rsidR="00F13E94">
              <w:rPr>
                <w:color w:val="auto"/>
                <w:sz w:val="20"/>
              </w:rPr>
              <w:tab/>
            </w:r>
            <w:r w:rsidR="00F13E94">
              <w:rPr>
                <w:color w:val="auto"/>
                <w:sz w:val="20"/>
              </w:rPr>
              <w:tab/>
            </w:r>
            <w:r w:rsidR="00F13E94">
              <w:rPr>
                <w:color w:val="auto"/>
                <w:sz w:val="20"/>
              </w:rPr>
              <w:tab/>
            </w:r>
            <w:r w:rsidR="00F13E94">
              <w:rPr>
                <w:color w:val="auto"/>
                <w:sz w:val="20"/>
              </w:rPr>
              <w:tab/>
              <w:t>(Page 2 of 2)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</w:p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FINAL</w:t>
            </w:r>
          </w:p>
        </w:tc>
      </w:tr>
      <w:tr w:rsidR="007C19EA" w:rsidTr="0031024C">
        <w:trPr>
          <w:gridAfter w:val="1"/>
          <w:wAfter w:w="27" w:type="dxa"/>
          <w:cantSplit/>
        </w:trPr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MAJOR DAMAGE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</w:tr>
      <w:tr w:rsidR="007C19EA" w:rsidTr="0031024C">
        <w:trPr>
          <w:gridAfter w:val="1"/>
          <w:wAfter w:w="27" w:type="dxa"/>
          <w:cantSplit/>
        </w:trPr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3.1         Replace partial quarter panel.(optional)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</w:tr>
      <w:tr w:rsidR="00E318A7" w:rsidTr="0031024C">
        <w:trPr>
          <w:gridAfter w:val="1"/>
          <w:wAfter w:w="27" w:type="dxa"/>
          <w:cantSplit/>
        </w:trPr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3.2         Replace rocker panel.  (optional)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</w:tr>
      <w:tr w:rsidR="00E318A7" w:rsidTr="0031024C">
        <w:trPr>
          <w:gridAfter w:val="1"/>
          <w:wAfter w:w="27" w:type="dxa"/>
          <w:cantSplit/>
        </w:trPr>
        <w:tc>
          <w:tcPr>
            <w:tcW w:w="5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3.3         Replace front door outer panel. (optional)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9EA" w:rsidRDefault="007C19EA" w:rsidP="00B87EE1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REFINISHING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4.1       Cleaning spray gun.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4.2       Primer-surface application.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4.3       Masking.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4.4       Panel painting solid color with enamels.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4.5       Prepare bare metal for painting.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4.6       Overall paint job with enamel. (optional)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4.7       Safety in refinishing.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PLASTIC REPAIR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5.1       Prepare rigid plastic for repair.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5.2       Repair rigid plastic material.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5.3       Prepare flexible plastic for repair.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5.4       Repair flexible plastic.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5.5       Prepare plastic for refinishing.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FINAL CAR CLEANUP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7.1        Washes car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7.2        Removes wax and compound from cracks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7.3        Details interior of car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CLEANS SHOP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8.1        Disposes of trash on a daily basis or as needed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8.2        Removes and disposes of damaged parts as directed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8.3        Cleans floor of shop as directed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8.4        Cleans shop tools or equipment as directed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2D59F9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Other tasks can be added as needed.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EF7711">
            <w:pPr>
              <w:rPr>
                <w:color w:val="auto"/>
                <w:sz w:val="20"/>
              </w:rPr>
            </w:pPr>
            <w:r>
              <w:rPr>
                <w:color w:val="auto"/>
                <w:sz w:val="18"/>
              </w:rPr>
              <w:t>All skills</w:t>
            </w:r>
            <w:r w:rsidR="00F13E94">
              <w:rPr>
                <w:color w:val="auto"/>
                <w:sz w:val="18"/>
              </w:rPr>
              <w:t xml:space="preserve"> to be performed at competitive speed and quality of work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color w:val="auto"/>
                <w:sz w:val="20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  <w:tr w:rsidR="00F13E94" w:rsidTr="00B87EE1">
        <w:trPr>
          <w:gridBefore w:val="1"/>
          <w:wBefore w:w="18" w:type="dxa"/>
          <w:cantSplit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EF7711" w:rsidP="0082725F">
            <w:pPr>
              <w:rPr>
                <w:color w:val="auto"/>
                <w:sz w:val="16"/>
              </w:rPr>
            </w:pPr>
            <w:r>
              <w:rPr>
                <w:color w:val="auto"/>
                <w:sz w:val="16"/>
              </w:rPr>
              <w:t>ETO VSR</w:t>
            </w:r>
            <w:r w:rsidR="00F13E94">
              <w:rPr>
                <w:color w:val="auto"/>
                <w:sz w:val="16"/>
              </w:rPr>
              <w:t xml:space="preserve">/AUTO BODY REPAIRER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3E94" w:rsidRDefault="00F13E94">
            <w:pPr>
              <w:rPr>
                <w:b/>
                <w:color w:val="auto"/>
                <w:sz w:val="20"/>
              </w:rPr>
            </w:pPr>
          </w:p>
        </w:tc>
      </w:tr>
    </w:tbl>
    <w:p w:rsidR="00D60C52" w:rsidRDefault="00F87A49" w:rsidP="00D60C52">
      <w:pPr>
        <w:rPr>
          <w:color w:val="auto"/>
          <w:sz w:val="20"/>
        </w:rPr>
      </w:pPr>
      <w:r>
        <w:rPr>
          <w:color w:val="auto"/>
          <w:sz w:val="20"/>
        </w:rPr>
        <w:t>Revised 1</w:t>
      </w:r>
      <w:r w:rsidR="002C6CA5">
        <w:rPr>
          <w:color w:val="auto"/>
          <w:sz w:val="20"/>
        </w:rPr>
        <w:t>2</w:t>
      </w:r>
      <w:r>
        <w:rPr>
          <w:color w:val="auto"/>
          <w:sz w:val="20"/>
        </w:rPr>
        <w:t>/2019</w:t>
      </w:r>
    </w:p>
    <w:p w:rsidR="00F13E94" w:rsidRDefault="00F13E94">
      <w:pPr>
        <w:rPr>
          <w:color w:val="auto"/>
          <w:sz w:val="20"/>
        </w:rPr>
      </w:pPr>
    </w:p>
    <w:sectPr w:rsidR="00F13E9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98"/>
    <w:rsid w:val="0000210D"/>
    <w:rsid w:val="00034BBC"/>
    <w:rsid w:val="00180674"/>
    <w:rsid w:val="00192598"/>
    <w:rsid w:val="001D5B16"/>
    <w:rsid w:val="001E4A35"/>
    <w:rsid w:val="00233BFB"/>
    <w:rsid w:val="00235029"/>
    <w:rsid w:val="00277A80"/>
    <w:rsid w:val="002C6CA5"/>
    <w:rsid w:val="002D2CE5"/>
    <w:rsid w:val="002D59F9"/>
    <w:rsid w:val="0031024C"/>
    <w:rsid w:val="003550A7"/>
    <w:rsid w:val="003A0F52"/>
    <w:rsid w:val="00465C8B"/>
    <w:rsid w:val="005A0FE1"/>
    <w:rsid w:val="00620AF5"/>
    <w:rsid w:val="00726F33"/>
    <w:rsid w:val="007475E1"/>
    <w:rsid w:val="007C19EA"/>
    <w:rsid w:val="0082725F"/>
    <w:rsid w:val="008A3C50"/>
    <w:rsid w:val="009D3EF7"/>
    <w:rsid w:val="00AA62C4"/>
    <w:rsid w:val="00B11DF0"/>
    <w:rsid w:val="00B14BA9"/>
    <w:rsid w:val="00B61FD0"/>
    <w:rsid w:val="00B85583"/>
    <w:rsid w:val="00B87EE1"/>
    <w:rsid w:val="00BB46EB"/>
    <w:rsid w:val="00BC6895"/>
    <w:rsid w:val="00C3203A"/>
    <w:rsid w:val="00C8031C"/>
    <w:rsid w:val="00C824E4"/>
    <w:rsid w:val="00CC1EB1"/>
    <w:rsid w:val="00D245BF"/>
    <w:rsid w:val="00D60C52"/>
    <w:rsid w:val="00DB012A"/>
    <w:rsid w:val="00E318A7"/>
    <w:rsid w:val="00EB0EBB"/>
    <w:rsid w:val="00EE2F53"/>
    <w:rsid w:val="00EF7711"/>
    <w:rsid w:val="00F13E94"/>
    <w:rsid w:val="00F64DCD"/>
    <w:rsid w:val="00F8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546F8-8A61-44C6-AB91-A6B7BE24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WWRC - Computer Services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Stephen T. Sweeney</dc:creator>
  <cp:keywords/>
  <cp:lastModifiedBy>Mitchell, Debbie B. (WWRC)</cp:lastModifiedBy>
  <cp:revision>2</cp:revision>
  <cp:lastPrinted>2019-02-21T17:22:00Z</cp:lastPrinted>
  <dcterms:created xsi:type="dcterms:W3CDTF">2021-02-24T14:25:00Z</dcterms:created>
  <dcterms:modified xsi:type="dcterms:W3CDTF">2021-02-24T14:25:00Z</dcterms:modified>
</cp:coreProperties>
</file>